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6E1C96" w:rsidRPr="006E1C96" w:rsidTr="00164EC3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z14"/>
            <w:bookmarkEnd w:id="0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Утвержден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постановлением Правительства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от 23 августа 2012 года № 1080 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Государственный общеобязательный стандарт</w:t>
      </w: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  <w:t>дошкольного воспитания и обучения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Сноска. Государственный общеобязательный стандарт в редакции постановления Правительства РК от 13.05.2016 </w:t>
      </w:r>
      <w:hyperlink r:id="rId5" w:anchor="16" w:history="1">
        <w:r w:rsidRPr="006E1C96">
          <w:rPr>
            <w:rFonts w:ascii="Times New Roman" w:hAnsi="Times New Roman" w:cs="Times New Roman"/>
            <w:sz w:val="24"/>
            <w:szCs w:val="24"/>
            <w:u w:val="single"/>
            <w:lang w:eastAsia="ru-RU"/>
          </w:rPr>
          <w:t>№ 292</w:t>
        </w:r>
      </w:hyperlink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1. Настоящий государственный общеобязательный стандарт дошкольного воспитания и обучения (далее – стандарт) разработан в соответствии с </w:t>
      </w:r>
      <w:hyperlink r:id="rId6" w:anchor="z0" w:history="1">
        <w:r w:rsidRPr="006E1C96">
          <w:rPr>
            <w:rFonts w:ascii="Times New Roman" w:hAnsi="Times New Roman" w:cs="Times New Roman"/>
            <w:sz w:val="24"/>
            <w:szCs w:val="24"/>
            <w:u w:val="single"/>
            <w:lang w:eastAsia="ru-RU"/>
          </w:rPr>
          <w:t>Законом</w:t>
        </w:r>
      </w:hyperlink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Казахстан от 27 июля 2007 года "Об образовании" и определяет требования к уровню подготовки детей дошкольного возраста, содержанию дошкольного воспитания и обучения, максимальному объему учебной нагрузки.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В стандарте применяются термины в соответствии с Законом Республики Казахстан "Об образовании". В дополнение к ним включены следующие термины и их определения: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индикатор – показатель уровня развития ребенка;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2) интеграция – процесс установления связи между структурными компонентами содержания;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инклюзивное образование – процесс, обеспечивающий равный доступ к воспитанию и обучению всех детей с учетом особых образовательных потребностей и индивидуальных возможностей;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4) образовательная среда – целостная характеристика внутренней жизни дошкольной организации, построенной в логике перспективных задач и набора средств, используемых для эффективного личностного, эмоционального, социального и интеллектуального развития детей дошкольного возраста;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5) образовательная траектория – непрерывный процесс развития ребенка, который намечает педагог совместно с родителями и другими специалистами для достижения определенной цели;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6) организованная учебная деятельность – один из видов деятельности, организованный педагогом и направленный на усвоение знаний, приобретение умений и навыков, необходимых для применения знаний на практике;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7) организация жизнедеятельности детей в дошкольной организации – рациональное распределение времени и создание благоприятных условий для физического, нравственного и интеллектуального развития детей с учетом их возрастных особенностей;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8) предметно-пространственная развивающая среда – система условий, обеспечивающая личностное, эмоциональное, социальное и интеллектуальное развитие детей дошкольного возраста;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9) режим дня – рациональное распределение времени и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правильная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взаимопоследовательность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различных видов деятельности и отдыха в течение суток, способствующие нормальному развитию ребенка и укреплению его здоровья;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10) типовой учебный план – государственный нормативный документ, составленный на основе стандарта, обеспечивающий образовательный процесс в дошкольной организации.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2. Дошкольные организации Республики Казахстан осуществляют образовательную деятельность в соответствии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настоящим стандартом;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типовыми учебными планами;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общеобразовательной учебной программой;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      4) другими нормативными правовыми актами Республики Казахстан в области дошкольного воспитания и обучения.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3. Государственный общеобязательный стандарт дошкольного воспитания и обучения: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определяет содержание дошкольного воспитания и обучения;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устанавливает требования к максимальному объему учебной нагрузки, содержанию предметно-пространственной развивающей среды, уровню подготовки воспитанников, организации образовательного процесса дошкольных организаций.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4. Требования стандарта обязательны при разработке: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типовых учебных планов;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общеобразовательной учебной программы дошкольного воспитания и обучения, которая является основой для разработки образовательных и дополнительных программ, направленных на реализацию интересов и склонностей ребенка;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образовательной программы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предшкольной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подготовки;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4)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осуществлении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образовательного процесса в дошкольных организациях, независимо от их ведомственной подчиненности, форм собственности, типов и видов;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5) учебно-дидактических пособий и методических рекомендаций для дошкольных организаций;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6) требований государственной аттестации деятельности дошкольных организаций и педагогов;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7) образовательной программы для детей с особыми образовательными потребностями (имеющих различные отклонения в психическом или физическом развитии);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8) образовательных программ дополнительного образования по развитию интересов и склонностей детей;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9) программы курсов повышения квалификации педагогических кадров.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5. В разделе "Требования к уровню подготовки воспитанников" указаны ожидаемые результаты по образовательным областям, реализуемым через организованную учебную деятельность и режимные процессы на основе психолого-педагогической диагностики достижений каждого ребенка.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6.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В разделе "Требования к содержанию образования" указаны цель дошкольного образования, нормативные сроки освоения общеобразовательной учебной программы, объем содержания, подлежащий обязательному освоению детьми в дошкольных организациях и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предшкольных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классах общеобразовательных школ, независимо от их типа, вида и форм собственности, а также языка обучения.</w:t>
      </w:r>
      <w:proofErr w:type="gramEnd"/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7. В разделе "Требования к максимальному объему учебной нагрузки" указаны продолжительность организованной учебной деятельности согласно возрастной периодизации и проведение ее в соответствии с требованиями санитарных правил.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Требования к уровню подготовки воспитанников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8. Содержание общеобразовательной учебной программы дошкольного воспитания и обучения направлено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повышение качества содержания дошкольного воспитания и обучения за счет достижения системы целей, представленной в виде ожидаемых результатов;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формирование духовно-нравственных и социально-культурных ценностей, основанных на национальных традициях, а также общечеловеческих правилах и нормах;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3) обеспечение единства требований к содержанию дошкольного воспитания и обучения, принципов системности, целостности, преемственности и непрерывности между дошкольным и начальным уровнями образования с учетом воспитательных, развивающих и обучающих целей и задач;</w:t>
      </w:r>
      <w:proofErr w:type="gramEnd"/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4) создание психолого-педагогических условий, обеспечивающих сохранение и укрепление здоровья детей, в том числе детей с особыми образовательными потребностями;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      5) подготовку к постепенному переходу от игровой деятельности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учебной с учетом индивидуальных и возрастных особенностей детей дошкольного возраста;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6) развитие способностей, наклонностей, задатков и дарований в различных видах детской деятельности на основе индивидуального подхода;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7) формирование элементарных двигательных, коммуникативных, познавательных, творческих знаний, умений и навыков, предусматривающих создание равных стартовых возможностей для обучения детей дошкольного возраста в начальной школе.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9. Уровни овладения навыками по каждой возрастной группе приведены в таблицах 1, 2, 3, 4, 5 согласно приложению к стандарту.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10. Сформированные навыки ребенка задают модель выпускника дошкольной организации: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физически развитый;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любознательный;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3) активный;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4) эмоционально отзывчивый;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5) овладевший средствами общения и способами взаимодействия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сверстниками;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6)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имеющий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первичные представления о себе, семье, обществе (ближайшем социуме), государстве (стране), мире и природе;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7)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овладевший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необходимыми умениями и навыками для обучения в школе.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Требования к содержанию дошкольного воспитания и обучения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11. Целью дошкольного воспитания и обучения является формирование первоначальных знаний, умений и навыков, необходимых для становления личности на данном возрастном этапе.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12. Дошкольное воспитание и обучение направлено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привитие общечеловеческих ценностей, являющихся основой для формирования личностных качеств ребенка, необходимых в течение всей жизни;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2) реализацию содержания образования, базирующегося на народных традициях, обычаях и нравах, литературе и искусстве, фольклоре и культурном наследии страны;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создание условий для инклюзивного образования детей с особыми потребностями;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4) обеспечение психолого-педагогической консультационной поддержки родителей, повышение их компетентностей в вопросах развития детей, охваченных и не охваченных дошкольным воспитанием и обучением.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13. Содержание дошкольного воспитания и обучения основано на пяти образовательных областях: "Здоровье", "Коммуникация", "Познание", "Творчество", "Социум", которое реализуется путем их интеграции через организацию различных видов деятельности.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14. Образовательная область "Здоровье".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Цель: развитие сознательного отношения к собственному здоровью, понимание того, что здоровье – главная ценность, дарованная человеку природой, развитие двигательной активности и формирование физических качеств.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Образовательная область "Здоровье" включает развитие физических качеств; совершенствование основных видов движений; формирование двигательных навыков; организацию и проведение различных подвижных игр; выполнение спортивных упражнений (катание на санках, лыжах, велосипеде, плавание); знакомство с элементами спортивных игр (футбол, баскетбол, бадминтон и др.). </w:t>
      </w:r>
      <w:proofErr w:type="gramEnd"/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Содержание образовательной области "Здоровье" направлено на охрану и укрепление здоровья ребенка; формирование навыков безопасного поведения в быту, на улице, в условиях природы и обогащение двигательного опыта детей через совершенствование основных движений; совершенствование у воспитанников потребности в двигательной активности, используя творческие, познавательные и речевые способности.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    Организованная учебная деятельность в образовательной области "Здоровье":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физическая культура;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основы безопасного поведения.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15. Образовательная область "Коммуникация".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Цель: развитие у ребенка коммуникативных навыков, необходимых для воспитания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полиязычной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личности, способной общаться с окружающими людьми.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Образовательная область "Коммуникация" включает развитие устной и связной речи детей в различных формах и видах детской деятельности, творческой речевой деятельности; воспитание звуковой культуры речи; обогащение активного словаря; формирование грамматической стороны речи, развитие знакомства с детской литературой, выразительное чтение и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>; развитие государственного, русского, английского и других языков.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Содержание образовательной области "Коммуникация" направлено на развитие навыков свободного общения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детьми; внимания, интереса к слову, детской литературе.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Организованная учебная деятельность в образовательной области "Коммуникация":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развитие речи;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художественная литература;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3) основы грамоты;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4) казахский язык (в группах с русским языком обучения), русский язык (в группах с казахским языком обучения) и один из иностранных языков;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5) драма.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16. Образовательная область "Познание".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Цель: развитие личности дошкольника, владеющего элементарными навыками познавательной деятельности, необходимыми для взаимодействия с окружающим миром.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Образовательная область "Познание" включает формирование элементарных математических представлений: совершенствование представлений о множестве, навыки количественного счета, формирование представлений о геометрических фигурах, ориентировка в пространстве и времени; конструирование из строительного, природного и бросового материалов и деталей конструктора;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расширение знаний о предметах и явлениях живой и неживой природы, знание о сезонных явлениях, расширение знаний о растениях, представлений о социокультурных ценностях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казахского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и других народов, традициях и праздниках, планете Земля как общем доме людей, особенностях ее природы.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Организованная учебная деятельность в образовательной области "Познание":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формирование элементарных математических представлений,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сенсорика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в группах ясельного возраста (от 1 года до 3 лет);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2) конструирование;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естествознание.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17. Образовательная область "Творчество".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Цель: Развитие чувственно-эмоциональной сферы и воображения у ребенка, как основы культуры творческого мышления.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Образовательная область "Творчество" включает рисование; лепку, аппликацию, развитие восприятия и понимания произведений искусства, становление эстетического отношения к окружающему миру; формирование элементарных представлений о видах искусства; восприятие музыки, произведений отечественных композиторов, национальных музыкальных инструментов,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Организованная учебная деятельность в образовательной области "Творчество":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рисование;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лепка;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    3) аппликация;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4) музыка.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18. Образовательная область "Социум".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Цель: воспитание любви к Родине, уважения к старшим, позитивного поведения и доброжелательного отношения к окружающим.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Образовательная область "Социум" включает в себя усвоение нравственных норм поведения в обществе, а также общечеловеческих ценностей, умение ребенка общаться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сверстниками; умение быть самостоятельным, отвечать за свои поступки, целенаправленности и регулирования своих действий; развитие нравственных качеств: отзывчивости, сопереживания, уважительного отношения к своим родным и близким, чувства привязанности к своей семье; соблюдение традиций и обычаев, знание и уважение истории, быта казахского народа; расширение представления о том, что Казахстан наш общий дом, а так же уважение традиций, культуры других народов; формирование интереса к различным видам труда и творчества; воспитание основам безопасного поведения в быту, обществе и природе.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Организованная учебная деятельность в образовательной области "Социум":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самопознание;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2) ознакомление с окружающим миром;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основы экологии.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19. Отслеживание уровня воспитания и обучения детей осуществляется на основе мониторинга достижений ребенка в соответствии с возрастом ребенка: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1) 1-уровень – ребенок воспроизводит те или иные действие и знания;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2) 2-уровень – ребенок понимает, что делает, владеет определенным запасом знаний;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3) 3-уровень – ребенок применяет то, что он знает и умеет, самостоятельно и творчески использует знания.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Индикаторы, как показатели, обеспечивают мониторинг развития ребенка и являются основой планирования его индивидуального развития.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20. Срок освоения общеобразовательных учебных программ дошкольного воспитания и обучения – 5 (6) лет. Возрастная периодизация и возрастные группы следующие: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1) ясельный возраст – от 1 года до 3 лет: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ранний возраст – от 1 года до 2 лет (группа раннего возраста);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младший возраст – от 2 до 3 лет (первая младшая группа);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2) дошкольный возраст – от 3 до 6 (7) лет: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младший дошкольный возраст – от 3 до 4 лет (вторая младшая группа);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средний дошкольный возраст – от 4 до 5 лет (средняя группа);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старший дошкольный возраст – от 5 до 6 (7) лет (от 5 до 6 лет - старшая группа в дошкольной организации, от 6 до 7 лет - класс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предшкольной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подготовки в общеобразовательной школе, лицее, гимназии).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 Требования к максимальному объему учебной нагрузки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21. Максимальный допустимый объем недельной учебной нагрузки воспитанников и обучающихся, продолжительности организованной учебной деятельности вводится с целью защиты здоровья и психики ребенка.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22. Учебные нагрузки всех возрастных уровней дошкольного образования установлены в типовом учебном плане.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Продолжительность организованной учебной деятельности составляет: 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для детей раннего возраста – 7-15 минут;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для детей среднего дошкольного возраста – 15-20 минут;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для детей старшего дошкольного возраста – 25-30 минут.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      23.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Нормативная учебная нагрузка в неделю для исчисления месячной заработной платы педагогических работников дошкольных организаций и </w:t>
      </w:r>
      <w:proofErr w:type="spell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предшкольных</w:t>
      </w:r>
      <w:proofErr w:type="spell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классов организаций образования на основании </w:t>
      </w:r>
      <w:hyperlink r:id="rId7" w:anchor="z0" w:history="1">
        <w:r w:rsidRPr="006E1C96">
          <w:rPr>
            <w:rFonts w:ascii="Times New Roman" w:hAnsi="Times New Roman" w:cs="Times New Roman"/>
            <w:sz w:val="24"/>
            <w:szCs w:val="24"/>
            <w:u w:val="single"/>
            <w:lang w:eastAsia="ru-RU"/>
          </w:rPr>
          <w:t>Закона</w:t>
        </w:r>
      </w:hyperlink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Казахстан от 27 июля 2007 </w:t>
      </w:r>
      <w:r w:rsidRPr="006E1C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года "Об образовании" составляет 24 часа (20 часов предусмотрены на основную учебную нагрузку, направленную на реализацию содержания пяти образовательных областей государственного общеобязательного стандарта образования, и 4 часа – на другие виды деятельности (игровая</w:t>
      </w:r>
      <w:proofErr w:type="gramEnd"/>
      <w:r w:rsidRPr="006E1C9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6E1C96">
        <w:rPr>
          <w:rFonts w:ascii="Times New Roman" w:hAnsi="Times New Roman" w:cs="Times New Roman"/>
          <w:sz w:val="24"/>
          <w:szCs w:val="24"/>
          <w:lang w:eastAsia="ru-RU"/>
        </w:rPr>
        <w:t>самостоятельная, творческая, индивидуальная работа и т.д.), реализуемые согласно режиму дня дошкольной организации).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6E1C96" w:rsidRPr="006E1C96" w:rsidTr="00164EC3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" w:name="z56"/>
            <w:bookmarkEnd w:id="1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 государственному общеобязательному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стандарту дошкольного воспитания и обучения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 Таблица 1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Здоровьесберегающие</w:t>
      </w:r>
      <w:proofErr w:type="spellEnd"/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навыки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1288"/>
        <w:gridCol w:w="1183"/>
        <w:gridCol w:w="1346"/>
        <w:gridCol w:w="1185"/>
        <w:gridCol w:w="1488"/>
        <w:gridCol w:w="1221"/>
        <w:gridCol w:w="1434"/>
      </w:tblGrid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навыков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2-х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2-х до 3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3-х до 4-х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4-х до 5-ти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5-ти до 6-ти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6-ти до 7-ми лет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Культурно-гигиенические навыки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Выполняет элементарные навыки умывания, одевания, раздевания с помощью взрослого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первоначальными навыками личной гигиены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и соблюдает правила личной гигиены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последовательность выполнения гигиенических процедур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Самостоятельно выполняет гигиенические процедуры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самообслуживания и взаимопомощи при проведении гигиенических процедур, знает и выполняет все способы закаливания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ходить и бегать в заданном направлении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первоначальными навыками бега, лазания, прыжков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Владеет элементарными навыками выполнения основных видов движений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выполнять самостоятельно жизненно важные движения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творческий подход при выполнении основных движений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выполнять основные виды движений, достигая качественных и количественных показателей, соответствующих возрасту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двигательная активность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играть рядом, самостоятельно находить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яркие, привлекающие внимание предметы в пространстве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играть в небольшой подгруппе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соблюдать элементарные правила в совместны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х играх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самостоятельно играть в различные игры и соблюдать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все правила игры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навыками организации подвижных игр с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группой детей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произвольно управлять своими движениями и осознанно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следовать правилам игры. Сформирован элементарный самоконтроль за двигательной деятельностью 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приемы повседневного закаливания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положительные эмоции при проведении закаливающих процедур и соблюдает осторожность в опасных ситуациях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элементарные правила здорового образа жизни, выполняет по показу взрослого приемы закаливания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и соблюдает элементарные правила поведения в детском саду. Умеет обращаться с растениями, животными и насекомыми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Выполняет осознанно правила безопасности. Понимает важность и необходимость закаливающих процедур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способы закаливания организма и сохранения правильной осанки. Соблюдает режим дня. 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 Таблица 2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Коммуникативно-языковые навыки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"/>
        <w:gridCol w:w="1221"/>
        <w:gridCol w:w="1300"/>
        <w:gridCol w:w="1155"/>
        <w:gridCol w:w="1246"/>
        <w:gridCol w:w="1507"/>
        <w:gridCol w:w="1246"/>
        <w:gridCol w:w="1477"/>
      </w:tblGrid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навыков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2-х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2-х до 3-х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3-х до 4-х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4-х до 5-ти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5-ти до 6-ти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6-ти до 7-ми лет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общения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выполнять просьбу, выраженную простым предложением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вступать в контакт со сверстниками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речь взрослого, умеет слушать вопросы и отвечать на них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вступать в контакт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взрослыми, детьми и выполнять их просьбы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правила поведения в общественных местах и соблюдает их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Владеет: правилами общения; несловесными средствами общения; речевым этикетом 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Грамматический строй речи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пользоваться простыми словами и объяснять их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выразить свою мысль, чтобы быть понятым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применять необходимые слова и словосочетания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согласованно составлять сложносочиненные и сложноподчиненные предложения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 помощью вопросов взрослого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проявлять критическое отношение к речи и стремится говорить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грамматически правильно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грамматически правильно конструировать словосочетания и предложения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. Использует в речи трудные формы знакомых слов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Звуковая культура речи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отчетливо произносить гласные и доступные в артикуляционном отношении согласные звуки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правильно артикулировать гласные и согласные звуки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четко произносить слова, вслушиваясь в их звучание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правильно произносить все звуки родного языка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активно играть со словами, дифференцируя звуки, пользуясь различными способами интонационной выразительности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Умеет: говорить чисто, правильно, выразительно; классифицировать звуки, составлять слоги и слова с помощью условных звуковых обозначений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Словарный запас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Воспроизводит правильно слова и фразы, произнесенные взрослыми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отвечать на вопросы о себе, членах семьи, любимых игрушках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Называет все действия, предметы, явления, их признаки и качества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пользоваться словами, не опираясь на наглядно представленную ситуацию, активизировать в речи глаголы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многозначность слова, используя в речи антонимы, синонимы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словообразования. Умеет объяснять значения слов и употреблять в речи признаки, свойства предметов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Связная речь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выражать словами и короткими фразами просьбу, внимательно слушать задание и передавать его другому лицу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пользоваться словами для выражения желаний, чувств, мыслей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правильно отвечать на вопросы при рассматривании картин, предметов, наблюдать за объектом живой и неживой природы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основной формой общения, диалогической речью. Умеет использовать высказывания из 2-3 предложений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составить монолог, употребляя разные части речи, эпитеты и сравнения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связно, последовательно составлять рассказ по картине, заданной тематике, высказываясь простыми распространенными предложениями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Творческая речевая деятельнос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 несложный сюжет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маленьких инсценировок с игрушками и умеет подражать их действиям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рассказывать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наизусть </w:t>
            </w:r>
            <w:proofErr w:type="spell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пальчиковых игр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применять простейши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 приемы интонационной выразительности речи для характеристики персонажей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рассказывать знакомые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сказки, сочинять небольшие рассказы по игрушкам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сочинять истории,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понимает и использует слова в переносном и иносказательном смысле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рассказывать различные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истории, сочиняет сказки, проявляет интерес к игре с рифмой и словом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Восприятие произведений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короткие рассказы, стихотворения, </w:t>
            </w:r>
            <w:proofErr w:type="spell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соответствующих картинок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эмоционально откликаться на произведения устного народного творчества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передать свое отношение к персонажу, различным событиям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называть несколько произведений, которые ему нравятся, использовать литературные образы в игре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интерес к книгам, может выразительно читать наизусть стихи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пересказывать текст знакомых произведений по зрительной опоре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Основы грамоты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проводить анализ в </w:t>
            </w:r>
            <w:proofErr w:type="spell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трехзвуковых</w:t>
            </w:r>
            <w:proofErr w:type="spell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словах. Умеет слышать и выделять ударный слог.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Применяет знания при анализе произношения и звучания звуков. Проводит звуковой анализ 4-х звуковых слов, характеризует звуки.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 Таблица 3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 навыки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"/>
        <w:gridCol w:w="1299"/>
        <w:gridCol w:w="962"/>
        <w:gridCol w:w="1375"/>
        <w:gridCol w:w="1375"/>
        <w:gridCol w:w="1412"/>
        <w:gridCol w:w="1412"/>
        <w:gridCol w:w="1333"/>
      </w:tblGrid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Перечень навыков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2-х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2-х до 3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3-х до 4-х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4-х до 5-ти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5-ти до 6-ти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6-ти до 7-ми лет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Ориентировка в свойствах предметов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группировать однородные предметы по одному из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следующих признаков (величина, форма). Различает четыре основных цвета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Различает основные цвета, форму, величину, фактуру предметов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и называет характерные отличия предметов способом сравнения (наложения, приложения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)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называть признаки и характерные отличия предметов на основе осязательного, слухового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обонятельного восприятия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рассматривать свойства и признаки предметов как категории познавательной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знаниями о свойствах и разновидностях различных материалов, используемых для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изготовления предметов в зависимости от их назначения и применения в жизни человека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Познание окружающего мира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знаниями о себе, семье. Узнает животных, растения, предметы ближайшего окружения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любознательность, особый интерес к людям и их поступкам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способностью замечать и называть простейшие изменения в природе, погоде. Понимает и называет значения сигналов светофора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простейшие причинно-следственные связи в живой, неживой природе и общественной жизни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систематизировать, группировать и решать познавательные задачи в наглядно-действенном и наглядно-образном плане. Владеет способностями находить сходство и различие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обобщать представления об объектах окружающей действительности на основе выделения характерных и существенных признаков 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Конструктивные навыки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составлять элементарные конструкции при помощи взрослого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Воспроизводит простые конструкции по показу взрослого (умеет накладывать, приставлять, прикладывать)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использовать строительный материал, варьируя различными способами. Знает и называет их основные детали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Проявляет самостоятельность при выборе материала для конструкции, стремится выполнять постройки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несколькими простыми обобщенными способами конструирования и использует одни и те же способы для получения разных результатов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практическим моделированием реальных и абстрактных объектов из геометрических фигур в виде аппликаций или рисунков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экологической культуры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различать живые существа, растени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я, проявляет к ним интерес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проявлять доброжелательное и бережное отношение к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животным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выполнять элементарные трудовые поручения совместно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по уходу за растениями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некоторыми нормами поведения на природе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многообразие окружающего мира. Знает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признаки и свойства растений, среду обитания животных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Умеет: различать и называть животных и растения по мелким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отличительным признакам. Умеет ухаживать за обитателями живого уголка. Умеет соблюдать осторожность, оказавшись в новых жизненных ситуациях 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Элементарные математические представления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указания взрослого и может найти предмет в окружающем пространстве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первоначальными навыками ориентировки в пространстве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демонстрировать элементарные представления о времени, пространстве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представление о времени (части суток: утро, день, ночь; дни: сегодня, вчера, завтра) понятиях: быстро, медленно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структурные характеристики геометрических фигур, количественные отношения в прямом и обратном порядке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Умеет: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Поисковая и экспериментальная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Владеет умением вталкивать в различные углубления (отверстия) предметы в соответствии с их формой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углубления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экспериментировать с различными предметами (разъединять, соединять, конструировать)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самостоятельно экспериментировать со знакомыми материалами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целенаправленно экспериментировать, моделировать с новыми материалами и выделять наиболее общие признаки между предметами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последовательно и результативно экспериментировать, устанавливать простейшие причинно-следственные связи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ставить цель в экспериментальной деятельности, достигать результата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информацией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интерес к различным источникам информации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 разницу в старой и новой информации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Понимает необходимость в получении новой информации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 и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как представить новую информацию, кому она будет интересна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умением анализировать полученную информацию и использовать ее осознанно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 Таблица 4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Творческие навыки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1127"/>
        <w:gridCol w:w="1172"/>
        <w:gridCol w:w="1267"/>
        <w:gridCol w:w="1388"/>
        <w:gridCol w:w="1388"/>
        <w:gridCol w:w="1276"/>
        <w:gridCol w:w="1516"/>
      </w:tblGrid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навыков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2-х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2-х до 3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3-х до 4-х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4-х до 5-ти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5-ти до 6-ти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6-ти до 7-ми лет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передать веселый характер плясовой мелодии несложными движениями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музыкальные инструменты, различает высокое и низкое звучание музыкальной фразы, проявляет желание петь совместно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Различает темп музыкального произведения, различает звуки по высоте, реагирует на начало и окончание мелодии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Различает тембры голоса, поет протяжно, четко произносит слова; выполняет танцевальные, музыкально-ритмические движения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простейшими навыками игры на детских музыкальных инструментах, различает основные свойства музыкального звука, длительность, тембр. Владеет способностями к певческой импровизации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Умеет: различать мелодию и </w:t>
            </w:r>
            <w:proofErr w:type="spell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аккомпонирующий</w:t>
            </w:r>
            <w:proofErr w:type="spell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музыкальный инструмент, звуки регистра. Умеет воспринимать и воспроизводить минорное и мажорное звучание при игре на детских инструментах, пении и танце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Заполняет лист бумаги яркими пятнами, мазками, лепит плоские,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круглые формы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навыками лепки (проделывает углубления, украшает предметы).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проводить на листе бумаги прямые вертикальные, горизонтальные волнообразные линии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Владеет основными техническими навыками и умениями, необходимыми для изобразител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ьной деятельности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Имеет представление о видах изобразительного искусства (живопись, скульптура,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народное искусство)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Самостоятельно выбирает технические способы и средства изображения в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характером образа.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самостоятельно применять различные технические средства, дополнять и украшать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работу новыми деталями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восприятие окружающего мира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Всматривается в яркие цвета красок, проявляет восхищение, радость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радость, эмоциональный отклик при рассматривании народных игрушек, отмечает их яркость, красочность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Проявляет интерес к различным видам изобразительного искусства, использует материалы аккуратно 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интерес к декоративному искусству, дизайну, выбирает и обосновывает приемы работы, использует рационально материалы для работы, эмоционально откликается на красоту природы, одежду и убранство помещений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Имеет представление о значении цветовой насыщенности (фактуры) рассматриваемого предмета. Владеет навыками первичного анализа произведений искусства в контексте других видов искусства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sz w:val="24"/>
          <w:szCs w:val="24"/>
          <w:lang w:eastAsia="ru-RU"/>
        </w:rPr>
        <w:t>       Таблица 5</w:t>
      </w:r>
    </w:p>
    <w:p w:rsidR="00164EC3" w:rsidRPr="006E1C96" w:rsidRDefault="00164EC3" w:rsidP="006E1C9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E1C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Социальные навыки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"/>
        <w:gridCol w:w="1228"/>
        <w:gridCol w:w="1358"/>
        <w:gridCol w:w="1572"/>
        <w:gridCol w:w="1198"/>
        <w:gridCol w:w="1087"/>
        <w:gridCol w:w="1194"/>
        <w:gridCol w:w="1507"/>
      </w:tblGrid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навыков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года до 2-х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2-х до 3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3-х до 4-х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4-х до 5-ти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5-ти до 6-ти лет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6-ти до 7-ми лет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Навыки культуры поведения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элементарными нормами поведения и сформированы положитель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ные привычки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Понимает нормы и правила поведения, использует слова приветствия, прощания,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благодарности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Владеет знаниями о человеческих отношениях, понимает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эмоциональное состояние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Проявляет элементарную заботу о близких и окружающих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людях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Умеет просить помощь в необходимых ситуациях, уважает желания </w:t>
            </w: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других людей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Знает о нравственных нормах поведения, этикете, правилах поведения на природе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Взаимодействие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и сверстниками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внимательно слушать взрослого, выполняет его указания. Запоминает и выполняет несложные поручения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Проявляет отзывчивость, доброжелательность, сочувствие к близким людям, сверстникам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входить в устойчивые игровые объединения со сверстниками и общаться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на познавательные темы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Выполняет совместные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трудовые действия. Осознает свое положение среди сверстников и свое "Я"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сотрудничать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 и сверстниками, ставить общую цель и обсуждать их результаты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дружно включаться в совместную деятельность </w:t>
            </w:r>
            <w:proofErr w:type="gram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взрослыми, стремиться быть полезным и получать удовлетворение</w:t>
            </w:r>
          </w:p>
        </w:tc>
      </w:tr>
      <w:tr w:rsidR="006E1C96" w:rsidRPr="006E1C96" w:rsidTr="00164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Представление о нравственных нормах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пользоваться словами, необходимыми для выражения желаний и налаживания взаимоотношений с окружающими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и понимает, что такое "хорошо", а что такое "плохо"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оценивать свой поступок и сказочных персонажей</w:t>
            </w:r>
            <w:bookmarkStart w:id="2" w:name="_GoBack"/>
            <w:bookmarkEnd w:id="2"/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Соблюдает нравственные нормы и правила поведения в обществе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Соблюдает нравственные нормы поведения, испытывает радость, удовлетворение от хороших поступков, переживание при нарушении моральных норм</w:t>
            </w:r>
          </w:p>
        </w:tc>
        <w:tc>
          <w:tcPr>
            <w:tcW w:w="0" w:type="auto"/>
            <w:vAlign w:val="center"/>
            <w:hideMark/>
          </w:tcPr>
          <w:p w:rsidR="00164EC3" w:rsidRPr="006E1C96" w:rsidRDefault="00164EC3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этические нормы и ценности своего и других народов, проявляет </w:t>
            </w:r>
            <w:proofErr w:type="spellStart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эмпатию</w:t>
            </w:r>
            <w:proofErr w:type="spellEnd"/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толерантность. Владеет умением взаимосвязи в социальном мире, коммуникативными навыками по соблюдению правил общественного порядка</w:t>
            </w:r>
          </w:p>
        </w:tc>
      </w:tr>
    </w:tbl>
    <w:p w:rsidR="00164EC3" w:rsidRPr="006E1C96" w:rsidRDefault="00164EC3" w:rsidP="006E1C96">
      <w:pPr>
        <w:spacing w:after="0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</w:tblGrid>
      <w:tr w:rsidR="006E1C96" w:rsidRPr="006E1C96" w:rsidTr="006E1C96">
        <w:trPr>
          <w:tblCellSpacing w:w="15" w:type="dxa"/>
        </w:trPr>
        <w:tc>
          <w:tcPr>
            <w:tcW w:w="5790" w:type="dxa"/>
            <w:vAlign w:val="center"/>
            <w:hideMark/>
          </w:tcPr>
          <w:p w:rsidR="006E1C96" w:rsidRPr="006E1C96" w:rsidRDefault="006E1C96" w:rsidP="006E1C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1C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bookmarkStart w:id="3" w:name="z12"/>
        <w:bookmarkEnd w:id="3"/>
      </w:tr>
    </w:tbl>
    <w:p w:rsidR="005D392B" w:rsidRPr="006E1C96" w:rsidRDefault="005D392B" w:rsidP="006E1C9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D392B" w:rsidRPr="006E1C96" w:rsidSect="006E1C9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EC3"/>
    <w:rsid w:val="00164EC3"/>
    <w:rsid w:val="00227590"/>
    <w:rsid w:val="00332380"/>
    <w:rsid w:val="00456D2B"/>
    <w:rsid w:val="005D392B"/>
    <w:rsid w:val="006E1C96"/>
    <w:rsid w:val="00813C12"/>
    <w:rsid w:val="00AD5363"/>
    <w:rsid w:val="00C11665"/>
    <w:rsid w:val="00DC25FF"/>
    <w:rsid w:val="00E42757"/>
    <w:rsid w:val="00E6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92B"/>
  </w:style>
  <w:style w:type="paragraph" w:styleId="3">
    <w:name w:val="heading 3"/>
    <w:basedOn w:val="a"/>
    <w:link w:val="30"/>
    <w:uiPriority w:val="9"/>
    <w:qFormat/>
    <w:rsid w:val="00164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4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64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164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4EC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64EC3"/>
    <w:rPr>
      <w:color w:val="800080"/>
      <w:u w:val="single"/>
    </w:rPr>
  </w:style>
  <w:style w:type="character" w:customStyle="1" w:styleId="note1">
    <w:name w:val="note1"/>
    <w:basedOn w:val="a0"/>
    <w:rsid w:val="00164EC3"/>
  </w:style>
  <w:style w:type="paragraph" w:styleId="a6">
    <w:name w:val="Balloon Text"/>
    <w:basedOn w:val="a"/>
    <w:link w:val="a7"/>
    <w:uiPriority w:val="99"/>
    <w:semiHidden/>
    <w:unhideWhenUsed/>
    <w:rsid w:val="006E1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1C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5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070000319_" TargetMode="External"/><Relationship Id="rId5" Type="http://schemas.openxmlformats.org/officeDocument/2006/relationships/hyperlink" Target="http://adilet.zan.kz/rus/docs/P16000002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4788</Words>
  <Characters>27296</Characters>
  <Application>Microsoft Office Word</Application>
  <DocSecurity>0</DocSecurity>
  <Lines>227</Lines>
  <Paragraphs>64</Paragraphs>
  <ScaleCrop>false</ScaleCrop>
  <Company/>
  <LinksUpToDate>false</LinksUpToDate>
  <CharactersWithSpaces>32020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</dc:creator>
  <cp:lastModifiedBy>admin</cp:lastModifiedBy>
  <cp:revision>3</cp:revision>
  <dcterms:created xsi:type="dcterms:W3CDTF">2016-10-15T09:02:00Z</dcterms:created>
  <dcterms:modified xsi:type="dcterms:W3CDTF">2021-09-27T14:11:00Z</dcterms:modified>
</cp:coreProperties>
</file>